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889A" w14:textId="2D3841D6" w:rsidR="00955149" w:rsidRPr="00812F45" w:rsidRDefault="00812F45" w:rsidP="00812F45">
      <w:pPr>
        <w:spacing w:before="3000" w:after="120" w:line="240" w:lineRule="auto"/>
        <w:jc w:val="center"/>
        <w:rPr>
          <w:rFonts w:ascii="Arial" w:eastAsia="Arial" w:hAnsi="Arial" w:cs="Arial"/>
          <w:bCs/>
          <w:position w:val="-1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Superior Court of Washington, County of </w:t>
      </w:r>
      <w:r>
        <w:rPr>
          <w:rFonts w:ascii="Arial" w:eastAsia="Arial" w:hAnsi="Arial" w:cs="Arial"/>
          <w:bCs/>
          <w:position w:val="-1"/>
          <w:sz w:val="24"/>
          <w:szCs w:val="24"/>
        </w:rPr>
        <w:t>___________________</w:t>
      </w:r>
    </w:p>
    <w:p w14:paraId="18FE69DE" w14:textId="77777777" w:rsidR="00955149" w:rsidRDefault="00955149" w:rsidP="00955149">
      <w:pPr>
        <w:tabs>
          <w:tab w:val="left" w:pos="5040"/>
        </w:tabs>
        <w:spacing w:after="0" w:line="200" w:lineRule="exact"/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955149" w:rsidRPr="0086377E" w14:paraId="44F7C632" w14:textId="77777777" w:rsidTr="00812F45">
        <w:trPr>
          <w:trHeight w:val="1610"/>
        </w:trPr>
        <w:tc>
          <w:tcPr>
            <w:tcW w:w="4405" w:type="dxa"/>
            <w:shd w:val="clear" w:color="auto" w:fill="auto"/>
          </w:tcPr>
          <w:p w14:paraId="73302F07" w14:textId="77777777" w:rsidR="00955149" w:rsidRPr="004114B5" w:rsidRDefault="00955149" w:rsidP="00812F45">
            <w:pPr>
              <w:spacing w:after="0" w:line="240" w:lineRule="auto"/>
              <w:rPr>
                <w:rFonts w:ascii="Arial" w:hAnsi="Arial" w:cs="Arial"/>
              </w:rPr>
            </w:pPr>
          </w:p>
          <w:p w14:paraId="1A892764" w14:textId="1C52A7F5" w:rsidR="00955149" w:rsidRPr="008D5DC3" w:rsidRDefault="00955149" w:rsidP="00812F45">
            <w:pPr>
              <w:spacing w:before="60" w:after="0" w:line="240" w:lineRule="auto"/>
              <w:rPr>
                <w:rFonts w:ascii="Arial" w:hAnsi="Arial" w:cs="Arial"/>
              </w:rPr>
            </w:pPr>
            <w:r w:rsidRPr="008D5DC3">
              <w:rPr>
                <w:rFonts w:ascii="Arial" w:hAnsi="Arial" w:cs="Arial"/>
              </w:rPr>
              <w:t xml:space="preserve">In re </w:t>
            </w:r>
            <w:r w:rsidR="00812F45">
              <w:rPr>
                <w:rFonts w:ascii="Arial" w:hAnsi="Arial" w:cs="Arial"/>
              </w:rPr>
              <w:t>Detention</w:t>
            </w:r>
            <w:r>
              <w:rPr>
                <w:rFonts w:ascii="Arial" w:hAnsi="Arial" w:cs="Arial"/>
              </w:rPr>
              <w:t xml:space="preserve"> of</w:t>
            </w:r>
            <w:r w:rsidRPr="008D5DC3">
              <w:rPr>
                <w:rFonts w:ascii="Arial" w:hAnsi="Arial" w:cs="Arial"/>
              </w:rPr>
              <w:t>:</w:t>
            </w:r>
          </w:p>
          <w:p w14:paraId="1AB8E6F2" w14:textId="77777777" w:rsidR="00955149" w:rsidRPr="004114B5" w:rsidRDefault="00955149" w:rsidP="00812F45">
            <w:pPr>
              <w:tabs>
                <w:tab w:val="left" w:pos="230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FB3F9F" w14:textId="55FA0605" w:rsidR="00812F45" w:rsidRPr="00812F45" w:rsidRDefault="00812F45" w:rsidP="00812F45">
            <w:pPr>
              <w:tabs>
                <w:tab w:val="left" w:pos="4121"/>
              </w:tabs>
              <w:spacing w:after="120" w:line="240" w:lineRule="auto"/>
              <w:rPr>
                <w:rFonts w:ascii="Arial" w:hAnsi="Arial" w:cs="Arial"/>
              </w:rPr>
            </w:pPr>
            <w:r w:rsidRPr="00812F45">
              <w:rPr>
                <w:rFonts w:ascii="Arial" w:hAnsi="Arial" w:cs="Arial"/>
                <w:u w:val="single"/>
              </w:rPr>
              <w:tab/>
            </w:r>
          </w:p>
          <w:p w14:paraId="58C370E7" w14:textId="11F61A11" w:rsidR="00955149" w:rsidRPr="00812F45" w:rsidRDefault="00812F45" w:rsidP="00366152">
            <w:pPr>
              <w:tabs>
                <w:tab w:val="left" w:pos="3671"/>
              </w:tabs>
              <w:spacing w:before="40" w:after="0" w:line="240" w:lineRule="auto"/>
              <w:rPr>
                <w:rFonts w:ascii="Arial" w:hAnsi="Arial" w:cs="Arial"/>
              </w:rPr>
            </w:pPr>
            <w:r w:rsidRPr="00812F45">
              <w:rPr>
                <w:rFonts w:ascii="Arial" w:hAnsi="Arial" w:cs="Arial"/>
              </w:rPr>
              <w:t>Respondent</w:t>
            </w:r>
            <w:r w:rsidR="00366152">
              <w:rPr>
                <w:rFonts w:ascii="Arial" w:hAnsi="Arial" w:cs="Arial"/>
              </w:rPr>
              <w:tab/>
              <w:t>DOB</w:t>
            </w:r>
          </w:p>
        </w:tc>
        <w:tc>
          <w:tcPr>
            <w:tcW w:w="4945" w:type="dxa"/>
            <w:shd w:val="clear" w:color="auto" w:fill="auto"/>
          </w:tcPr>
          <w:p w14:paraId="5CCF3278" w14:textId="77777777" w:rsidR="00955149" w:rsidRPr="004114B5" w:rsidRDefault="00955149" w:rsidP="00812F45">
            <w:pPr>
              <w:spacing w:after="0" w:line="240" w:lineRule="auto"/>
              <w:rPr>
                <w:rFonts w:ascii="Arial" w:hAnsi="Arial" w:cs="Arial"/>
              </w:rPr>
            </w:pPr>
          </w:p>
          <w:p w14:paraId="13D01CA8" w14:textId="49037AFA" w:rsidR="00955149" w:rsidRPr="004114B5" w:rsidRDefault="005D1C33" w:rsidP="00812F45">
            <w:pPr>
              <w:tabs>
                <w:tab w:val="left" w:pos="3767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Case No.: </w:t>
            </w:r>
            <w:r w:rsidRPr="005D1C33">
              <w:rPr>
                <w:rFonts w:ascii="Arial" w:hAnsi="Arial" w:cs="Arial"/>
              </w:rPr>
              <w:t>____________________</w:t>
            </w:r>
          </w:p>
          <w:p w14:paraId="31E8248F" w14:textId="77777777" w:rsidR="00955149" w:rsidRPr="004114B5" w:rsidRDefault="00955149" w:rsidP="00812F45">
            <w:pPr>
              <w:tabs>
                <w:tab w:val="left" w:pos="376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C97436" w14:textId="3D1896BC" w:rsidR="00260B4B" w:rsidRDefault="005D1C33" w:rsidP="00812F45">
            <w:pPr>
              <w:tabs>
                <w:tab w:val="left" w:pos="3417"/>
                <w:tab w:val="left" w:pos="3767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 for Assisted Outpatient Treatment (AOT) Order</w:t>
            </w:r>
          </w:p>
          <w:p w14:paraId="6349A767" w14:textId="75AD2283" w:rsidR="00260B4B" w:rsidRPr="004A4FE1" w:rsidRDefault="00260B4B" w:rsidP="00812F45">
            <w:pPr>
              <w:tabs>
                <w:tab w:val="left" w:pos="3417"/>
                <w:tab w:val="left" w:pos="37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[  ] Modification </w:t>
            </w:r>
            <w:r w:rsidR="00D93696" w:rsidRPr="004A4FE1">
              <w:rPr>
                <w:rFonts w:ascii="Arial" w:hAnsi="Arial" w:cs="Arial"/>
                <w:b/>
              </w:rPr>
              <w:t>(PTMAOT)</w:t>
            </w:r>
          </w:p>
          <w:p w14:paraId="0CBCE05B" w14:textId="7AC39184" w:rsidR="00260B4B" w:rsidRPr="00812F45" w:rsidRDefault="00260B4B" w:rsidP="00A6625E">
            <w:pPr>
              <w:tabs>
                <w:tab w:val="left" w:pos="3417"/>
                <w:tab w:val="left" w:pos="3767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  ] </w:t>
            </w:r>
            <w:r w:rsidR="00955149">
              <w:rPr>
                <w:rFonts w:ascii="Arial" w:hAnsi="Arial" w:cs="Arial"/>
                <w:b/>
              </w:rPr>
              <w:t>Revocation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696">
              <w:rPr>
                <w:rFonts w:ascii="Arial" w:hAnsi="Arial" w:cs="Arial"/>
                <w:b/>
              </w:rPr>
              <w:t>(PTRAOT)</w:t>
            </w:r>
          </w:p>
        </w:tc>
      </w:tr>
    </w:tbl>
    <w:p w14:paraId="707B3C69" w14:textId="39D4DA2B" w:rsidR="00955149" w:rsidRPr="002C542D" w:rsidRDefault="00955149" w:rsidP="00955149">
      <w:pPr>
        <w:spacing w:after="0" w:line="240" w:lineRule="auto"/>
        <w:rPr>
          <w:rFonts w:ascii="Arial" w:eastAsia="Arial" w:hAnsi="Arial" w:cs="Arial"/>
          <w:bCs/>
          <w:position w:val="-1"/>
        </w:rPr>
      </w:pPr>
    </w:p>
    <w:p w14:paraId="04C43E52" w14:textId="627A36AC" w:rsidR="002005AC" w:rsidRDefault="002005AC" w:rsidP="00906088">
      <w:pPr>
        <w:pStyle w:val="ListParagraph"/>
        <w:numPr>
          <w:ilvl w:val="0"/>
          <w:numId w:val="11"/>
        </w:numPr>
        <w:suppressAutoHyphens/>
        <w:spacing w:after="240" w:line="240" w:lineRule="atLeast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Petitioner is </w:t>
      </w:r>
      <w:r w:rsidR="00812F45" w:rsidRPr="00595E3C">
        <w:rPr>
          <w:rFonts w:ascii="Arial" w:hAnsi="Arial" w:cs="Arial"/>
          <w:sz w:val="22"/>
          <w:szCs w:val="22"/>
        </w:rPr>
        <w:t xml:space="preserve">[  ] </w:t>
      </w:r>
      <w:r w:rsidR="005D1C33">
        <w:rPr>
          <w:rFonts w:ascii="Arial" w:hAnsi="Arial" w:cs="Arial"/>
          <w:sz w:val="22"/>
          <w:szCs w:val="22"/>
        </w:rPr>
        <w:t>a designated crisis r</w:t>
      </w:r>
      <w:r w:rsidR="0040075B" w:rsidRPr="00595E3C">
        <w:rPr>
          <w:rFonts w:ascii="Arial" w:hAnsi="Arial" w:cs="Arial"/>
          <w:sz w:val="22"/>
          <w:szCs w:val="22"/>
        </w:rPr>
        <w:t>esponder</w:t>
      </w:r>
      <w:r w:rsidR="00812F45" w:rsidRPr="00595E3C">
        <w:rPr>
          <w:rFonts w:ascii="Arial" w:hAnsi="Arial" w:cs="Arial"/>
          <w:sz w:val="22"/>
          <w:szCs w:val="22"/>
        </w:rPr>
        <w:t xml:space="preserve"> (DCR) or [  ] the secretary of the department of so</w:t>
      </w:r>
      <w:r>
        <w:rPr>
          <w:rFonts w:ascii="Arial" w:hAnsi="Arial" w:cs="Arial"/>
          <w:sz w:val="22"/>
          <w:szCs w:val="22"/>
        </w:rPr>
        <w:t>cial and health services (DSHS).</w:t>
      </w:r>
    </w:p>
    <w:p w14:paraId="1421C33D" w14:textId="3A51FE0E" w:rsidR="0040075B" w:rsidRPr="002005AC" w:rsidRDefault="002005AC" w:rsidP="00661991">
      <w:pPr>
        <w:pStyle w:val="ListParagraph"/>
        <w:numPr>
          <w:ilvl w:val="0"/>
          <w:numId w:val="11"/>
        </w:numPr>
        <w:tabs>
          <w:tab w:val="left" w:pos="4320"/>
        </w:tabs>
        <w:suppressAutoHyphens/>
        <w:spacing w:after="240" w:line="240" w:lineRule="atLeast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</w:t>
      </w:r>
      <w:r w:rsidR="0040075B" w:rsidRPr="00595E3C">
        <w:rPr>
          <w:rFonts w:ascii="Arial" w:hAnsi="Arial" w:cs="Arial"/>
          <w:sz w:val="22"/>
          <w:szCs w:val="22"/>
        </w:rPr>
        <w:t>alleges under penalty of perjury that the respondent</w:t>
      </w:r>
      <w:r w:rsidR="000A22EC" w:rsidRPr="00595E3C">
        <w:rPr>
          <w:rFonts w:ascii="Arial" w:hAnsi="Arial" w:cs="Arial"/>
          <w:sz w:val="22"/>
          <w:szCs w:val="22"/>
        </w:rPr>
        <w:t>,</w:t>
      </w:r>
      <w:r w:rsidR="0040075B" w:rsidRPr="00595E3C">
        <w:rPr>
          <w:rFonts w:ascii="Arial" w:hAnsi="Arial" w:cs="Arial"/>
          <w:sz w:val="22"/>
          <w:szCs w:val="22"/>
        </w:rPr>
        <w:t xml:space="preserve"> as a result of</w:t>
      </w:r>
      <w:r w:rsidR="00812F45" w:rsidRPr="00595E3C">
        <w:rPr>
          <w:rFonts w:ascii="Arial" w:hAnsi="Arial" w:cs="Arial"/>
          <w:sz w:val="22"/>
          <w:szCs w:val="22"/>
        </w:rPr>
        <w:t xml:space="preserve"> </w:t>
      </w:r>
      <w:r w:rsidR="00812F45" w:rsidRPr="00595E3C">
        <w:rPr>
          <w:rFonts w:ascii="Arial" w:hAnsi="Arial" w:cs="Arial"/>
          <w:i/>
          <w:sz w:val="22"/>
          <w:szCs w:val="22"/>
        </w:rPr>
        <w:t>(check applicable box)</w:t>
      </w:r>
      <w:r>
        <w:rPr>
          <w:rFonts w:ascii="Arial" w:hAnsi="Arial" w:cs="Arial"/>
          <w:sz w:val="22"/>
          <w:szCs w:val="22"/>
        </w:rPr>
        <w:t xml:space="preserve"> </w:t>
      </w:r>
      <w:r w:rsidR="00812F45" w:rsidRPr="002005AC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>m</w:t>
      </w:r>
      <w:r w:rsidR="0040075B" w:rsidRPr="002005AC">
        <w:rPr>
          <w:rFonts w:ascii="Arial" w:hAnsi="Arial" w:cs="Arial"/>
          <w:sz w:val="22"/>
          <w:szCs w:val="22"/>
        </w:rPr>
        <w:t>ental disorder</w:t>
      </w:r>
      <w:r>
        <w:rPr>
          <w:rFonts w:ascii="Arial" w:hAnsi="Arial" w:cs="Arial"/>
          <w:sz w:val="22"/>
          <w:szCs w:val="22"/>
        </w:rPr>
        <w:t xml:space="preserve">  </w:t>
      </w:r>
      <w:r w:rsidR="00812F45" w:rsidRPr="002005AC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>s</w:t>
      </w:r>
      <w:r w:rsidR="0040075B" w:rsidRPr="002005AC">
        <w:rPr>
          <w:rFonts w:ascii="Arial" w:hAnsi="Arial" w:cs="Arial"/>
          <w:sz w:val="22"/>
          <w:szCs w:val="22"/>
        </w:rPr>
        <w:t>ubstance use disorder</w:t>
      </w:r>
      <w:r>
        <w:rPr>
          <w:rFonts w:ascii="Arial" w:hAnsi="Arial" w:cs="Arial"/>
          <w:sz w:val="22"/>
          <w:szCs w:val="22"/>
        </w:rPr>
        <w:t xml:space="preserve"> or </w:t>
      </w:r>
      <w:r w:rsidR="004A4FE1">
        <w:rPr>
          <w:rFonts w:ascii="Arial" w:hAnsi="Arial" w:cs="Arial"/>
          <w:sz w:val="22"/>
          <w:szCs w:val="22"/>
        </w:rPr>
        <w:t xml:space="preserve"> </w:t>
      </w:r>
      <w:r w:rsidR="00812F45" w:rsidRPr="002005AC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>c</w:t>
      </w:r>
      <w:r w:rsidR="0040075B" w:rsidRPr="002005AC">
        <w:rPr>
          <w:rFonts w:ascii="Arial" w:hAnsi="Arial" w:cs="Arial"/>
          <w:sz w:val="22"/>
          <w:szCs w:val="22"/>
        </w:rPr>
        <w:t>o-occurring disorders</w:t>
      </w:r>
      <w:r>
        <w:rPr>
          <w:rFonts w:ascii="Arial" w:hAnsi="Arial" w:cs="Arial"/>
          <w:sz w:val="22"/>
          <w:szCs w:val="22"/>
        </w:rPr>
        <w:t xml:space="preserve">, was ordered to undergo treatment under an assisted outpatient treatment (AOT) order, granted on </w:t>
      </w:r>
      <w:r>
        <w:rPr>
          <w:rFonts w:ascii="Arial" w:hAnsi="Arial" w:cs="Arial"/>
          <w:i/>
          <w:sz w:val="22"/>
          <w:szCs w:val="22"/>
        </w:rPr>
        <w:t>(date)</w:t>
      </w:r>
      <w:r w:rsidR="00366152" w:rsidRPr="00661991">
        <w:rPr>
          <w:rFonts w:ascii="Arial" w:hAnsi="Arial" w:cs="Arial"/>
          <w:sz w:val="22"/>
          <w:szCs w:val="22"/>
        </w:rPr>
        <w:t xml:space="preserve"> </w:t>
      </w:r>
      <w:r w:rsidR="00366152" w:rsidRPr="0066199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3B9EFE9" w14:textId="768C29A3" w:rsidR="005A4E55" w:rsidRPr="00595E3C" w:rsidRDefault="005A4E55" w:rsidP="00906088">
      <w:pPr>
        <w:pStyle w:val="ListParagraph"/>
        <w:numPr>
          <w:ilvl w:val="0"/>
          <w:numId w:val="11"/>
        </w:numPr>
        <w:suppressAutoHyphens/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595E3C">
        <w:rPr>
          <w:rFonts w:ascii="Arial" w:hAnsi="Arial" w:cs="Arial"/>
          <w:sz w:val="22"/>
          <w:szCs w:val="22"/>
        </w:rPr>
        <w:t>The p</w:t>
      </w:r>
      <w:r w:rsidR="00ED684E" w:rsidRPr="00595E3C">
        <w:rPr>
          <w:rFonts w:ascii="Arial" w:hAnsi="Arial" w:cs="Arial"/>
          <w:sz w:val="22"/>
          <w:szCs w:val="22"/>
        </w:rPr>
        <w:t>etitioner a</w:t>
      </w:r>
      <w:r w:rsidRPr="00595E3C">
        <w:rPr>
          <w:rFonts w:ascii="Arial" w:hAnsi="Arial" w:cs="Arial"/>
          <w:sz w:val="22"/>
          <w:szCs w:val="22"/>
        </w:rPr>
        <w:t>lleges that in accordance with</w:t>
      </w:r>
    </w:p>
    <w:p w14:paraId="32C6630F" w14:textId="7A264826" w:rsidR="00ED684E" w:rsidRPr="00595E3C" w:rsidRDefault="005A4E55" w:rsidP="005A4E55">
      <w:pPr>
        <w:pStyle w:val="ListParagraph"/>
        <w:suppressAutoHyphens/>
        <w:ind w:left="360"/>
        <w:rPr>
          <w:rFonts w:ascii="Arial" w:hAnsi="Arial" w:cs="Arial"/>
          <w:sz w:val="22"/>
          <w:szCs w:val="22"/>
        </w:rPr>
      </w:pPr>
      <w:r w:rsidRPr="00595E3C">
        <w:rPr>
          <w:rFonts w:ascii="Arial" w:hAnsi="Arial" w:cs="Arial"/>
          <w:sz w:val="22"/>
          <w:szCs w:val="22"/>
        </w:rPr>
        <w:t xml:space="preserve">[  ] </w:t>
      </w:r>
      <w:r w:rsidR="00366152">
        <w:rPr>
          <w:rFonts w:ascii="Arial" w:hAnsi="Arial" w:cs="Arial"/>
          <w:sz w:val="22"/>
          <w:szCs w:val="22"/>
        </w:rPr>
        <w:t xml:space="preserve"> </w:t>
      </w:r>
      <w:r w:rsidRPr="00595E3C">
        <w:rPr>
          <w:rFonts w:ascii="Arial" w:hAnsi="Arial" w:cs="Arial"/>
          <w:sz w:val="22"/>
          <w:szCs w:val="22"/>
        </w:rPr>
        <w:t>(For adults) RCW</w:t>
      </w:r>
      <w:r w:rsidR="00ED684E" w:rsidRPr="00595E3C">
        <w:rPr>
          <w:rFonts w:ascii="Arial" w:hAnsi="Arial" w:cs="Arial"/>
          <w:sz w:val="22"/>
          <w:szCs w:val="22"/>
        </w:rPr>
        <w:t xml:space="preserve"> 71.05.590(1)</w:t>
      </w:r>
      <w:r w:rsidRPr="00595E3C">
        <w:rPr>
          <w:rFonts w:ascii="Arial" w:hAnsi="Arial" w:cs="Arial"/>
          <w:sz w:val="22"/>
          <w:szCs w:val="22"/>
        </w:rPr>
        <w:t xml:space="preserve">, the </w:t>
      </w:r>
      <w:r w:rsidR="00ED684E" w:rsidRPr="00595E3C">
        <w:rPr>
          <w:rFonts w:ascii="Arial" w:hAnsi="Arial" w:cs="Arial"/>
          <w:sz w:val="22"/>
          <w:szCs w:val="22"/>
        </w:rPr>
        <w:t>Respondent:</w:t>
      </w:r>
    </w:p>
    <w:p w14:paraId="7DC795FD" w14:textId="77777777" w:rsidR="005A4E55" w:rsidRPr="00595E3C" w:rsidRDefault="005A4E55" w:rsidP="005A4E55">
      <w:pPr>
        <w:pStyle w:val="ListParagraph"/>
        <w:suppressAutoHyphens/>
        <w:ind w:left="360"/>
        <w:rPr>
          <w:rFonts w:ascii="Arial" w:hAnsi="Arial" w:cs="Arial"/>
          <w:sz w:val="22"/>
          <w:szCs w:val="22"/>
        </w:rPr>
      </w:pPr>
    </w:p>
    <w:p w14:paraId="7FD2FFE0" w14:textId="6858F886" w:rsidR="00ED684E" w:rsidRPr="00595E3C" w:rsidRDefault="00D93696" w:rsidP="004A4FE1">
      <w:pPr>
        <w:pStyle w:val="ListParagraph"/>
        <w:suppressAutoHyphens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ED684E" w:rsidRPr="00595E3C">
        <w:rPr>
          <w:rFonts w:ascii="Arial" w:hAnsi="Arial" w:cs="Arial"/>
          <w:sz w:val="22"/>
          <w:szCs w:val="22"/>
        </w:rPr>
        <w:t>Is failing to adher</w:t>
      </w:r>
      <w:r w:rsidR="005A4E55" w:rsidRPr="00595E3C">
        <w:rPr>
          <w:rFonts w:ascii="Arial" w:hAnsi="Arial" w:cs="Arial"/>
          <w:sz w:val="22"/>
          <w:szCs w:val="22"/>
        </w:rPr>
        <w:t>e to the terms and conditions/s</w:t>
      </w:r>
      <w:r w:rsidR="00ED684E" w:rsidRPr="00595E3C">
        <w:rPr>
          <w:rFonts w:ascii="Arial" w:hAnsi="Arial" w:cs="Arial"/>
          <w:sz w:val="22"/>
          <w:szCs w:val="22"/>
        </w:rPr>
        <w:t xml:space="preserve"> of </w:t>
      </w:r>
      <w:r w:rsidR="005A4E55" w:rsidRPr="00595E3C">
        <w:rPr>
          <w:rFonts w:ascii="Arial" w:hAnsi="Arial" w:cs="Arial"/>
          <w:sz w:val="22"/>
          <w:szCs w:val="22"/>
        </w:rPr>
        <w:t>their</w:t>
      </w:r>
      <w:r w:rsidR="00ED684E" w:rsidRPr="00595E3C">
        <w:rPr>
          <w:rFonts w:ascii="Arial" w:hAnsi="Arial" w:cs="Arial"/>
          <w:sz w:val="22"/>
          <w:szCs w:val="22"/>
        </w:rPr>
        <w:t xml:space="preserve"> release;</w:t>
      </w:r>
    </w:p>
    <w:p w14:paraId="5CAF34E0" w14:textId="3843089E" w:rsidR="00ED684E" w:rsidRPr="00595E3C" w:rsidRDefault="00D93696" w:rsidP="004A4FE1">
      <w:pPr>
        <w:pStyle w:val="ListParagraph"/>
        <w:suppressAutoHyphens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ED684E" w:rsidRPr="00595E3C">
        <w:rPr>
          <w:rFonts w:ascii="Arial" w:hAnsi="Arial" w:cs="Arial"/>
          <w:sz w:val="22"/>
          <w:szCs w:val="22"/>
        </w:rPr>
        <w:t xml:space="preserve">Demonstrates substantial deterioration in </w:t>
      </w:r>
      <w:r w:rsidR="005A4E55" w:rsidRPr="00595E3C">
        <w:rPr>
          <w:rFonts w:ascii="Arial" w:hAnsi="Arial" w:cs="Arial"/>
          <w:sz w:val="22"/>
          <w:szCs w:val="22"/>
        </w:rPr>
        <w:t>their</w:t>
      </w:r>
      <w:r w:rsidR="00ED684E" w:rsidRPr="00595E3C">
        <w:rPr>
          <w:rFonts w:ascii="Arial" w:hAnsi="Arial" w:cs="Arial"/>
          <w:sz w:val="22"/>
          <w:szCs w:val="22"/>
        </w:rPr>
        <w:t xml:space="preserve"> functioning has occurred;</w:t>
      </w:r>
    </w:p>
    <w:p w14:paraId="4CBEA083" w14:textId="7EAE6A5D" w:rsidR="00ED684E" w:rsidRPr="00595E3C" w:rsidRDefault="00D93696" w:rsidP="004A4FE1">
      <w:pPr>
        <w:pStyle w:val="ListParagraph"/>
        <w:tabs>
          <w:tab w:val="left" w:pos="1440"/>
        </w:tabs>
        <w:suppressAutoHyphens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ED684E" w:rsidRPr="00595E3C">
        <w:rPr>
          <w:rFonts w:ascii="Arial" w:hAnsi="Arial" w:cs="Arial"/>
          <w:sz w:val="22"/>
          <w:szCs w:val="22"/>
        </w:rPr>
        <w:t>Evidence of substantial decompensation with a reasonable probability that the decompensation can be reversed by further inpatient treatment</w:t>
      </w:r>
      <w:r w:rsidR="005A4E55" w:rsidRPr="00595E3C">
        <w:rPr>
          <w:rFonts w:ascii="Arial" w:hAnsi="Arial" w:cs="Arial"/>
          <w:sz w:val="22"/>
          <w:szCs w:val="22"/>
        </w:rPr>
        <w:t>; and/or</w:t>
      </w:r>
    </w:p>
    <w:p w14:paraId="48208D31" w14:textId="0433713E" w:rsidR="00ED684E" w:rsidRPr="00595E3C" w:rsidRDefault="00D93696" w:rsidP="004A4FE1">
      <w:pPr>
        <w:pStyle w:val="ListParagraph"/>
        <w:suppressAutoHyphens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ED684E" w:rsidRPr="00595E3C">
        <w:rPr>
          <w:rFonts w:ascii="Arial" w:hAnsi="Arial" w:cs="Arial"/>
          <w:sz w:val="22"/>
          <w:szCs w:val="22"/>
        </w:rPr>
        <w:t>Poses a likelihood of serious harm.</w:t>
      </w:r>
    </w:p>
    <w:p w14:paraId="22F13404" w14:textId="77777777" w:rsidR="002005AC" w:rsidRDefault="002005AC" w:rsidP="005A4E55">
      <w:pPr>
        <w:pStyle w:val="ListParagraph"/>
        <w:suppressAutoHyphens/>
        <w:ind w:left="360"/>
        <w:rPr>
          <w:rFonts w:ascii="Arial" w:hAnsi="Arial" w:cs="Arial"/>
          <w:sz w:val="22"/>
          <w:szCs w:val="22"/>
        </w:rPr>
      </w:pPr>
    </w:p>
    <w:p w14:paraId="363B8AB2" w14:textId="29AAD66A" w:rsidR="005A4E55" w:rsidRPr="00595E3C" w:rsidRDefault="005A4E55" w:rsidP="005A4E55">
      <w:pPr>
        <w:pStyle w:val="ListParagraph"/>
        <w:suppressAutoHyphens/>
        <w:ind w:left="360"/>
        <w:rPr>
          <w:rFonts w:ascii="Arial" w:hAnsi="Arial" w:cs="Arial"/>
          <w:sz w:val="22"/>
          <w:szCs w:val="22"/>
        </w:rPr>
      </w:pPr>
      <w:r w:rsidRPr="00595E3C">
        <w:rPr>
          <w:rFonts w:ascii="Arial" w:hAnsi="Arial" w:cs="Arial"/>
          <w:sz w:val="22"/>
          <w:szCs w:val="22"/>
        </w:rPr>
        <w:t>[  ] (For adolescents) RCW 71.34.780(1), the Respondent:</w:t>
      </w:r>
    </w:p>
    <w:p w14:paraId="2544AF06" w14:textId="77777777" w:rsidR="005A4E55" w:rsidRPr="00595E3C" w:rsidRDefault="005A4E55" w:rsidP="005A4E55">
      <w:pPr>
        <w:pStyle w:val="ListParagraph"/>
        <w:suppressAutoHyphens/>
        <w:ind w:left="360"/>
        <w:rPr>
          <w:rFonts w:ascii="Arial" w:hAnsi="Arial" w:cs="Arial"/>
          <w:sz w:val="22"/>
          <w:szCs w:val="22"/>
        </w:rPr>
      </w:pPr>
    </w:p>
    <w:p w14:paraId="56FB4348" w14:textId="448C09F3" w:rsidR="005A4E55" w:rsidRPr="00595E3C" w:rsidRDefault="00D93696" w:rsidP="004A4FE1">
      <w:pPr>
        <w:pStyle w:val="ListParagraph"/>
        <w:suppressAutoHyphens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5A4E55" w:rsidRPr="00595E3C">
        <w:rPr>
          <w:rFonts w:ascii="Arial" w:hAnsi="Arial" w:cs="Arial"/>
          <w:sz w:val="22"/>
          <w:szCs w:val="22"/>
        </w:rPr>
        <w:t xml:space="preserve">Is failing to adhere to the terms and conditions/s of their release; and/or </w:t>
      </w:r>
    </w:p>
    <w:p w14:paraId="005113A7" w14:textId="4B66927B" w:rsidR="005A4E55" w:rsidRPr="00595E3C" w:rsidRDefault="00D93696" w:rsidP="004A4FE1">
      <w:pPr>
        <w:pStyle w:val="ListParagraph"/>
        <w:suppressAutoHyphens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 </w:t>
      </w:r>
      <w:r w:rsidR="005A4E55" w:rsidRPr="00595E3C">
        <w:rPr>
          <w:rFonts w:ascii="Arial" w:hAnsi="Arial" w:cs="Arial"/>
          <w:sz w:val="22"/>
          <w:szCs w:val="22"/>
        </w:rPr>
        <w:t>Demonstrates substantial deterioration in their functioning has occurred;</w:t>
      </w:r>
    </w:p>
    <w:p w14:paraId="23D57535" w14:textId="343A3790" w:rsidR="00ED684E" w:rsidRPr="00595E3C" w:rsidRDefault="00ED684E" w:rsidP="00B27BB4">
      <w:pPr>
        <w:tabs>
          <w:tab w:val="left" w:pos="360"/>
          <w:tab w:val="left" w:pos="630"/>
          <w:tab w:val="left" w:pos="3610"/>
        </w:tabs>
        <w:spacing w:after="0" w:line="240" w:lineRule="auto"/>
        <w:rPr>
          <w:rFonts w:ascii="Arial" w:hAnsi="Arial" w:cs="Arial"/>
          <w:b/>
        </w:rPr>
      </w:pPr>
    </w:p>
    <w:p w14:paraId="3F84507B" w14:textId="18EB06D3" w:rsidR="0040075B" w:rsidRPr="00595E3C" w:rsidRDefault="005A4E55" w:rsidP="00661991">
      <w:pPr>
        <w:pStyle w:val="ListParagraph"/>
        <w:numPr>
          <w:ilvl w:val="0"/>
          <w:numId w:val="11"/>
        </w:numPr>
        <w:tabs>
          <w:tab w:val="left" w:pos="630"/>
          <w:tab w:val="left" w:pos="7200"/>
        </w:tabs>
        <w:spacing w:after="240"/>
        <w:ind w:left="360"/>
        <w:rPr>
          <w:rFonts w:ascii="Arial" w:hAnsi="Arial" w:cs="Arial"/>
          <w:sz w:val="22"/>
          <w:szCs w:val="22"/>
        </w:rPr>
      </w:pPr>
      <w:r w:rsidRPr="00595E3C">
        <w:rPr>
          <w:rFonts w:ascii="Arial" w:hAnsi="Arial" w:cs="Arial"/>
          <w:sz w:val="22"/>
          <w:szCs w:val="22"/>
        </w:rPr>
        <w:t xml:space="preserve">The petitioner </w:t>
      </w:r>
      <w:r w:rsidR="0040075B" w:rsidRPr="00595E3C">
        <w:rPr>
          <w:rFonts w:ascii="Arial" w:hAnsi="Arial" w:cs="Arial"/>
          <w:sz w:val="22"/>
          <w:szCs w:val="22"/>
        </w:rPr>
        <w:t xml:space="preserve">was notified </w:t>
      </w:r>
      <w:r w:rsidR="00595E3C" w:rsidRPr="00595E3C">
        <w:rPr>
          <w:rFonts w:ascii="Arial" w:hAnsi="Arial" w:cs="Arial"/>
          <w:sz w:val="22"/>
          <w:szCs w:val="22"/>
        </w:rPr>
        <w:t>that</w:t>
      </w:r>
      <w:r w:rsidR="0040075B" w:rsidRPr="00595E3C">
        <w:rPr>
          <w:rFonts w:ascii="Arial" w:hAnsi="Arial" w:cs="Arial"/>
          <w:sz w:val="22"/>
          <w:szCs w:val="22"/>
        </w:rPr>
        <w:t xml:space="preserve"> </w:t>
      </w:r>
      <w:r w:rsidR="00595E3C" w:rsidRPr="00595E3C">
        <w:rPr>
          <w:rFonts w:ascii="Arial" w:hAnsi="Arial" w:cs="Arial"/>
          <w:sz w:val="22"/>
          <w:szCs w:val="22"/>
        </w:rPr>
        <w:t>the respondent should be evaluated</w:t>
      </w:r>
      <w:r w:rsidR="00595E3C">
        <w:rPr>
          <w:rFonts w:ascii="Arial" w:hAnsi="Arial" w:cs="Arial"/>
          <w:sz w:val="22"/>
          <w:szCs w:val="22"/>
        </w:rPr>
        <w:t xml:space="preserve"> to</w:t>
      </w:r>
      <w:r w:rsidR="00260B4B">
        <w:rPr>
          <w:rFonts w:ascii="Arial" w:hAnsi="Arial" w:cs="Arial"/>
          <w:sz w:val="22"/>
          <w:szCs w:val="22"/>
        </w:rPr>
        <w:t xml:space="preserve"> determine whether modification or</w:t>
      </w:r>
      <w:r w:rsidR="00595E3C">
        <w:rPr>
          <w:rFonts w:ascii="Arial" w:hAnsi="Arial" w:cs="Arial"/>
          <w:sz w:val="22"/>
          <w:szCs w:val="22"/>
        </w:rPr>
        <w:t xml:space="preserve"> </w:t>
      </w:r>
      <w:r w:rsidR="00260B4B">
        <w:rPr>
          <w:rFonts w:ascii="Arial" w:hAnsi="Arial" w:cs="Arial"/>
          <w:sz w:val="22"/>
          <w:szCs w:val="22"/>
        </w:rPr>
        <w:t>revocation</w:t>
      </w:r>
      <w:r w:rsidR="0040075B" w:rsidRPr="00595E3C">
        <w:rPr>
          <w:rFonts w:ascii="Arial" w:hAnsi="Arial" w:cs="Arial"/>
          <w:sz w:val="22"/>
          <w:szCs w:val="22"/>
        </w:rPr>
        <w:t xml:space="preserve"> </w:t>
      </w:r>
      <w:r w:rsidR="00260B4B">
        <w:rPr>
          <w:rFonts w:ascii="Arial" w:hAnsi="Arial" w:cs="Arial"/>
          <w:sz w:val="22"/>
          <w:szCs w:val="22"/>
        </w:rPr>
        <w:t xml:space="preserve">is necessary </w:t>
      </w:r>
      <w:r w:rsidR="0040075B" w:rsidRPr="00595E3C">
        <w:rPr>
          <w:rFonts w:ascii="Arial" w:hAnsi="Arial" w:cs="Arial"/>
          <w:sz w:val="22"/>
          <w:szCs w:val="22"/>
        </w:rPr>
        <w:t xml:space="preserve">on </w:t>
      </w:r>
      <w:r w:rsidR="00595E3C" w:rsidRPr="00595E3C">
        <w:rPr>
          <w:rFonts w:ascii="Arial" w:hAnsi="Arial" w:cs="Arial"/>
          <w:i/>
          <w:sz w:val="22"/>
          <w:szCs w:val="22"/>
        </w:rPr>
        <w:t>(date)</w:t>
      </w:r>
      <w:r w:rsidR="00366152">
        <w:rPr>
          <w:rFonts w:ascii="Arial" w:hAnsi="Arial" w:cs="Arial"/>
          <w:sz w:val="22"/>
          <w:szCs w:val="22"/>
        </w:rPr>
        <w:t xml:space="preserve"> </w:t>
      </w:r>
      <w:r w:rsidR="00366152" w:rsidRPr="00661991">
        <w:rPr>
          <w:rFonts w:ascii="Arial" w:hAnsi="Arial" w:cs="Arial"/>
          <w:sz w:val="22"/>
          <w:szCs w:val="22"/>
          <w:u w:val="single"/>
        </w:rPr>
        <w:tab/>
      </w:r>
      <w:r w:rsidR="00595E3C" w:rsidRPr="00595E3C">
        <w:rPr>
          <w:rFonts w:ascii="Arial" w:hAnsi="Arial" w:cs="Arial"/>
          <w:sz w:val="22"/>
          <w:szCs w:val="22"/>
        </w:rPr>
        <w:t>.</w:t>
      </w:r>
    </w:p>
    <w:p w14:paraId="73301A78" w14:textId="77777777" w:rsidR="00366152" w:rsidRPr="00661991" w:rsidRDefault="002233FD" w:rsidP="00661991">
      <w:pPr>
        <w:pStyle w:val="BodyText3"/>
        <w:numPr>
          <w:ilvl w:val="0"/>
          <w:numId w:val="11"/>
        </w:numPr>
        <w:tabs>
          <w:tab w:val="clear" w:pos="8640"/>
          <w:tab w:val="left" w:pos="9180"/>
        </w:tabs>
        <w:ind w:left="360"/>
        <w:rPr>
          <w:b w:val="0"/>
          <w:sz w:val="22"/>
        </w:rPr>
      </w:pPr>
      <w:r>
        <w:rPr>
          <w:b w:val="0"/>
          <w:sz w:val="22"/>
        </w:rPr>
        <w:lastRenderedPageBreak/>
        <w:t xml:space="preserve">The respondent [  ] was detained at </w:t>
      </w:r>
      <w:r>
        <w:rPr>
          <w:b w:val="0"/>
          <w:i/>
          <w:sz w:val="22"/>
        </w:rPr>
        <w:t xml:space="preserve">(name of facility or hospital) </w:t>
      </w:r>
      <w:r w:rsidR="00366152" w:rsidRPr="00661991">
        <w:rPr>
          <w:b w:val="0"/>
          <w:sz w:val="22"/>
          <w:u w:val="single"/>
        </w:rPr>
        <w:tab/>
      </w:r>
    </w:p>
    <w:p w14:paraId="08D4E2BC" w14:textId="1E302DF0" w:rsidR="002233FD" w:rsidRDefault="002233FD" w:rsidP="00366152">
      <w:pPr>
        <w:pStyle w:val="BodyText3"/>
        <w:tabs>
          <w:tab w:val="clear" w:pos="8640"/>
          <w:tab w:val="left" w:pos="5760"/>
        </w:tabs>
        <w:ind w:left="360"/>
        <w:rPr>
          <w:b w:val="0"/>
          <w:sz w:val="22"/>
        </w:rPr>
      </w:pPr>
      <w:r>
        <w:rPr>
          <w:b w:val="0"/>
          <w:sz w:val="22"/>
        </w:rPr>
        <w:t xml:space="preserve">located in </w:t>
      </w:r>
      <w:r>
        <w:rPr>
          <w:b w:val="0"/>
          <w:i/>
          <w:sz w:val="22"/>
        </w:rPr>
        <w:t>(county or city)</w:t>
      </w:r>
      <w:r>
        <w:rPr>
          <w:b w:val="0"/>
          <w:sz w:val="22"/>
        </w:rPr>
        <w:t xml:space="preserve"> </w:t>
      </w:r>
      <w:r w:rsidR="00366152" w:rsidRPr="00661991">
        <w:rPr>
          <w:b w:val="0"/>
          <w:sz w:val="22"/>
          <w:u w:val="single"/>
        </w:rPr>
        <w:tab/>
      </w:r>
      <w:r w:rsidR="00366152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[  ] </w:t>
      </w:r>
      <w:r w:rsidR="00366152">
        <w:rPr>
          <w:b w:val="0"/>
          <w:sz w:val="22"/>
        </w:rPr>
        <w:t xml:space="preserve"> </w:t>
      </w:r>
      <w:r>
        <w:rPr>
          <w:b w:val="0"/>
          <w:sz w:val="22"/>
        </w:rPr>
        <w:t>was not detained for the purpose of a hearing for modification or revocation.</w:t>
      </w:r>
    </w:p>
    <w:p w14:paraId="0B5E3610" w14:textId="77777777" w:rsidR="00366152" w:rsidRDefault="00366152" w:rsidP="00661991">
      <w:pPr>
        <w:pStyle w:val="BodyText3"/>
        <w:tabs>
          <w:tab w:val="clear" w:pos="8640"/>
          <w:tab w:val="left" w:pos="5760"/>
        </w:tabs>
        <w:ind w:left="360"/>
        <w:rPr>
          <w:b w:val="0"/>
          <w:sz w:val="22"/>
        </w:rPr>
      </w:pPr>
    </w:p>
    <w:p w14:paraId="6FF3B628" w14:textId="395F016B" w:rsidR="0040075B" w:rsidRDefault="0040075B" w:rsidP="00661991">
      <w:pPr>
        <w:pStyle w:val="BodyText3"/>
        <w:numPr>
          <w:ilvl w:val="0"/>
          <w:numId w:val="11"/>
        </w:numPr>
        <w:spacing w:after="120"/>
        <w:ind w:left="360"/>
        <w:rPr>
          <w:b w:val="0"/>
          <w:sz w:val="22"/>
        </w:rPr>
      </w:pPr>
      <w:r w:rsidRPr="002233FD">
        <w:rPr>
          <w:b w:val="0"/>
          <w:sz w:val="22"/>
        </w:rPr>
        <w:t>Respondent was brought to my attention under the following circumstances</w:t>
      </w:r>
      <w:r w:rsidR="000971E2">
        <w:rPr>
          <w:b w:val="0"/>
          <w:sz w:val="22"/>
        </w:rPr>
        <w:t xml:space="preserve"> </w:t>
      </w:r>
      <w:r w:rsidR="000971E2">
        <w:rPr>
          <w:b w:val="0"/>
          <w:i/>
          <w:sz w:val="22"/>
        </w:rPr>
        <w:t>(attach additional pages, if necessary)</w:t>
      </w:r>
      <w:r w:rsidRPr="002233FD">
        <w:rPr>
          <w:b w:val="0"/>
          <w:sz w:val="22"/>
        </w:rPr>
        <w:t>:</w:t>
      </w:r>
    </w:p>
    <w:p w14:paraId="28F63275" w14:textId="03966381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30ECC8E5" w14:textId="6F0B43AB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694F77AD" w14:textId="41872EF2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606FC59D" w14:textId="355E87F3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14791451" w14:textId="5D201F71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08DE9E4A" w14:textId="58DF15D6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2C39C178" w14:textId="7EBBBAC7" w:rsidR="00366152" w:rsidRPr="00661991" w:rsidRDefault="00366152" w:rsidP="00661991">
      <w:pPr>
        <w:pStyle w:val="BodyText3"/>
        <w:tabs>
          <w:tab w:val="clear" w:pos="8640"/>
          <w:tab w:val="left" w:pos="9180"/>
        </w:tabs>
        <w:spacing w:line="360" w:lineRule="auto"/>
        <w:ind w:left="360"/>
        <w:rPr>
          <w:b w:val="0"/>
          <w:sz w:val="22"/>
          <w:u w:val="single"/>
        </w:rPr>
      </w:pPr>
      <w:r w:rsidRPr="00661991">
        <w:rPr>
          <w:b w:val="0"/>
          <w:sz w:val="22"/>
          <w:u w:val="single"/>
        </w:rPr>
        <w:tab/>
      </w:r>
    </w:p>
    <w:p w14:paraId="624EDA51" w14:textId="77777777" w:rsidR="00366152" w:rsidRDefault="00366152" w:rsidP="00661991">
      <w:pPr>
        <w:pStyle w:val="BodyText3"/>
        <w:ind w:left="360"/>
        <w:rPr>
          <w:b w:val="0"/>
          <w:sz w:val="22"/>
        </w:rPr>
      </w:pPr>
    </w:p>
    <w:p w14:paraId="73A00A39" w14:textId="4A11B7D6" w:rsidR="0040075B" w:rsidRDefault="000971E2" w:rsidP="00661991">
      <w:pPr>
        <w:pStyle w:val="ListParagraph"/>
        <w:numPr>
          <w:ilvl w:val="0"/>
          <w:numId w:val="11"/>
        </w:numPr>
        <w:tabs>
          <w:tab w:val="left" w:pos="63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06088">
        <w:rPr>
          <w:rFonts w:ascii="Arial" w:hAnsi="Arial" w:cs="Arial"/>
          <w:sz w:val="22"/>
          <w:szCs w:val="22"/>
        </w:rPr>
        <w:t>The facts upon which I base my petition for [  ] modification  [  ] revocation are as follows (e.g. failure to comply with the AOT</w:t>
      </w:r>
      <w:r w:rsidR="00906088" w:rsidRPr="00906088">
        <w:rPr>
          <w:rFonts w:ascii="Arial" w:hAnsi="Arial" w:cs="Arial"/>
          <w:sz w:val="22"/>
          <w:szCs w:val="22"/>
        </w:rPr>
        <w:t xml:space="preserve">; decompensation; etc.) </w:t>
      </w:r>
      <w:r w:rsidR="00906088" w:rsidRPr="00906088">
        <w:rPr>
          <w:rFonts w:ascii="Arial" w:hAnsi="Arial" w:cs="Arial"/>
          <w:i/>
          <w:sz w:val="22"/>
          <w:szCs w:val="22"/>
        </w:rPr>
        <w:t>(attach additional pages, if necessary)</w:t>
      </w:r>
      <w:r w:rsidR="00906088" w:rsidRPr="00906088">
        <w:rPr>
          <w:rFonts w:ascii="Arial" w:hAnsi="Arial" w:cs="Arial"/>
          <w:sz w:val="22"/>
          <w:szCs w:val="22"/>
        </w:rPr>
        <w:t>:</w:t>
      </w:r>
    </w:p>
    <w:p w14:paraId="41C92D3C" w14:textId="285B0F39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6E0F4733" w14:textId="444E21AD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27B8A0BE" w14:textId="5C0C9A6A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741CF762" w14:textId="7DD8CAAD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6664318C" w14:textId="3E703C89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698A2D22" w14:textId="6D2659B1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13740C57" w14:textId="73B0510E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2CAA89B7" w14:textId="77777777" w:rsidR="00366152" w:rsidRPr="00906088" w:rsidRDefault="00366152" w:rsidP="00661991">
      <w:pPr>
        <w:pStyle w:val="ListParagraph"/>
        <w:tabs>
          <w:tab w:val="left" w:pos="630"/>
        </w:tabs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83B419B" w14:textId="2720D506" w:rsidR="00906088" w:rsidRDefault="00906088" w:rsidP="00661991">
      <w:pPr>
        <w:pStyle w:val="ListParagraph"/>
        <w:numPr>
          <w:ilvl w:val="0"/>
          <w:numId w:val="11"/>
        </w:numPr>
        <w:tabs>
          <w:tab w:val="left" w:pos="63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less restrictive treatment option should be revoked because continued release is not in the best interest of the respondent or others and [  ] modification  [  ] revocation is clinically appropriate and necessary for the following reasons </w:t>
      </w:r>
      <w:r>
        <w:rPr>
          <w:rFonts w:ascii="Arial" w:hAnsi="Arial" w:cs="Arial"/>
          <w:i/>
          <w:sz w:val="22"/>
          <w:szCs w:val="22"/>
        </w:rPr>
        <w:t>(attach additional pages, if necessary)</w:t>
      </w:r>
      <w:r>
        <w:rPr>
          <w:rFonts w:ascii="Arial" w:hAnsi="Arial" w:cs="Arial"/>
          <w:sz w:val="22"/>
          <w:szCs w:val="22"/>
        </w:rPr>
        <w:t>:</w:t>
      </w:r>
    </w:p>
    <w:p w14:paraId="31991242" w14:textId="4708D82E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33FBAE57" w14:textId="675FEB56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3BFB8B17" w14:textId="6307940E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5B3C734E" w14:textId="43F69E5B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2974EA66" w14:textId="19A02B7F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123E16AE" w14:textId="7F7C3998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4EFFCA31" w14:textId="15425457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06FABDC5" w14:textId="11BA6371" w:rsidR="00366152" w:rsidRDefault="00366152" w:rsidP="00366152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661991">
        <w:rPr>
          <w:rFonts w:ascii="Arial" w:hAnsi="Arial" w:cs="Arial"/>
          <w:sz w:val="22"/>
          <w:szCs w:val="22"/>
          <w:u w:val="single"/>
        </w:rPr>
        <w:tab/>
      </w:r>
    </w:p>
    <w:p w14:paraId="3685ACC9" w14:textId="77777777" w:rsidR="00366152" w:rsidRPr="00661991" w:rsidRDefault="00366152" w:rsidP="00661991">
      <w:pPr>
        <w:pStyle w:val="ListParagraph"/>
        <w:tabs>
          <w:tab w:val="left" w:pos="9180"/>
        </w:tabs>
        <w:spacing w:line="360" w:lineRule="auto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</w:p>
    <w:p w14:paraId="344D3A17" w14:textId="77777777" w:rsidR="00366152" w:rsidRDefault="004C5F56" w:rsidP="004C5F56">
      <w:pPr>
        <w:pStyle w:val="ListParagraph"/>
        <w:numPr>
          <w:ilvl w:val="0"/>
          <w:numId w:val="11"/>
        </w:numPr>
        <w:tabs>
          <w:tab w:val="left" w:pos="630"/>
        </w:tabs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Petitioner requests that a hearing be held to determine whether </w:t>
      </w:r>
      <w:r w:rsidR="00F15AA9">
        <w:rPr>
          <w:rFonts w:ascii="Arial" w:hAnsi="Arial" w:cs="Arial"/>
          <w:sz w:val="22"/>
          <w:szCs w:val="22"/>
        </w:rPr>
        <w:t xml:space="preserve">the AOT order should be </w:t>
      </w:r>
    </w:p>
    <w:p w14:paraId="5DB529E9" w14:textId="576B78F9" w:rsidR="0040075B" w:rsidRDefault="00F15AA9" w:rsidP="00661991">
      <w:pPr>
        <w:pStyle w:val="ListParagraph"/>
        <w:tabs>
          <w:tab w:val="left" w:pos="630"/>
        </w:tabs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modified</w:t>
      </w:r>
      <w:r w:rsidR="004C5F56">
        <w:rPr>
          <w:rFonts w:ascii="Arial" w:hAnsi="Arial" w:cs="Arial"/>
          <w:sz w:val="22"/>
          <w:szCs w:val="22"/>
        </w:rPr>
        <w:t xml:space="preserve"> </w:t>
      </w:r>
      <w:r w:rsidR="006F777D">
        <w:rPr>
          <w:rFonts w:ascii="Arial" w:hAnsi="Arial" w:cs="Arial"/>
          <w:sz w:val="22"/>
          <w:szCs w:val="22"/>
        </w:rPr>
        <w:t xml:space="preserve">with the proposed conditions </w:t>
      </w:r>
      <w:r w:rsidR="006F777D" w:rsidRPr="006F777D">
        <w:rPr>
          <w:rFonts w:ascii="Arial" w:hAnsi="Arial" w:cs="Arial"/>
          <w:i/>
          <w:sz w:val="22"/>
          <w:szCs w:val="22"/>
        </w:rPr>
        <w:t>(attach the proposed AOT order)</w:t>
      </w:r>
      <w:r w:rsidR="006F777D">
        <w:rPr>
          <w:rFonts w:ascii="Arial" w:hAnsi="Arial" w:cs="Arial"/>
          <w:sz w:val="22"/>
          <w:szCs w:val="22"/>
        </w:rPr>
        <w:t xml:space="preserve"> </w:t>
      </w:r>
      <w:r w:rsidR="004C5F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 revoked</w:t>
      </w:r>
      <w:r w:rsidR="004C5F5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the respondent </w:t>
      </w:r>
      <w:r w:rsidR="004C5F56">
        <w:rPr>
          <w:rFonts w:ascii="Arial" w:hAnsi="Arial" w:cs="Arial"/>
          <w:sz w:val="22"/>
          <w:szCs w:val="22"/>
        </w:rPr>
        <w:t>detain</w:t>
      </w:r>
      <w:r>
        <w:rPr>
          <w:rFonts w:ascii="Arial" w:hAnsi="Arial" w:cs="Arial"/>
          <w:sz w:val="22"/>
          <w:szCs w:val="22"/>
        </w:rPr>
        <w:t>ed</w:t>
      </w:r>
      <w:r w:rsidR="004C5F56">
        <w:rPr>
          <w:rFonts w:ascii="Arial" w:hAnsi="Arial" w:cs="Arial"/>
          <w:sz w:val="22"/>
          <w:szCs w:val="22"/>
        </w:rPr>
        <w:t xml:space="preserve"> for inpatient treatment.</w:t>
      </w:r>
    </w:p>
    <w:p w14:paraId="552C33F0" w14:textId="77777777" w:rsidR="004C5F56" w:rsidRDefault="004C5F56" w:rsidP="004C5F56">
      <w:pPr>
        <w:pStyle w:val="ListParagraph"/>
        <w:tabs>
          <w:tab w:val="left" w:pos="630"/>
        </w:tabs>
        <w:spacing w:after="240"/>
        <w:ind w:left="360"/>
        <w:rPr>
          <w:rFonts w:ascii="Arial" w:hAnsi="Arial" w:cs="Arial"/>
          <w:sz w:val="22"/>
          <w:szCs w:val="22"/>
        </w:rPr>
      </w:pPr>
    </w:p>
    <w:p w14:paraId="0352FF2B" w14:textId="77777777" w:rsidR="004C5F56" w:rsidRPr="008F2562" w:rsidRDefault="004C5F56" w:rsidP="004C5F56">
      <w:pPr>
        <w:tabs>
          <w:tab w:val="left" w:pos="4360"/>
          <w:tab w:val="left" w:pos="5040"/>
          <w:tab w:val="left" w:pos="9360"/>
        </w:tabs>
        <w:spacing w:after="120" w:line="240" w:lineRule="auto"/>
        <w:ind w:right="-14"/>
        <w:rPr>
          <w:rFonts w:ascii="Arial" w:eastAsia="Arial" w:hAnsi="Arial" w:cs="Arial"/>
          <w:position w:val="-1"/>
        </w:rPr>
      </w:pPr>
      <w:r w:rsidRPr="008F2562">
        <w:rPr>
          <w:rFonts w:ascii="Arial" w:eastAsia="Arial" w:hAnsi="Arial" w:cs="Arial"/>
          <w:position w:val="-1"/>
        </w:rPr>
        <w:t>I declare under penalty of perjury under the laws of the State of Washington that the foregoing is true and correct.</w:t>
      </w:r>
    </w:p>
    <w:p w14:paraId="2213D489" w14:textId="6DCFD981" w:rsidR="004C5F56" w:rsidRPr="008F2562" w:rsidRDefault="004C5F56" w:rsidP="00661991">
      <w:pPr>
        <w:tabs>
          <w:tab w:val="left" w:pos="5040"/>
          <w:tab w:val="left" w:pos="5760"/>
          <w:tab w:val="left" w:pos="9180"/>
        </w:tabs>
        <w:spacing w:before="240" w:after="0" w:line="240" w:lineRule="auto"/>
        <w:ind w:right="-14"/>
        <w:rPr>
          <w:rFonts w:ascii="Arial" w:eastAsia="Arial" w:hAnsi="Arial" w:cs="Arial"/>
          <w:position w:val="-1"/>
          <w:u w:val="single"/>
        </w:rPr>
      </w:pPr>
      <w:r w:rsidRPr="008F2562">
        <w:rPr>
          <w:rFonts w:ascii="Arial" w:eastAsia="Arial" w:hAnsi="Arial" w:cs="Arial"/>
          <w:position w:val="-1"/>
        </w:rPr>
        <w:t xml:space="preserve">Signed at </w:t>
      </w:r>
      <w:r w:rsidRPr="008F2562">
        <w:rPr>
          <w:rFonts w:ascii="Arial" w:eastAsia="Arial" w:hAnsi="Arial" w:cs="Arial"/>
          <w:position w:val="-1"/>
          <w:u w:val="single"/>
        </w:rPr>
        <w:tab/>
      </w:r>
      <w:r w:rsidR="002113CA" w:rsidRPr="00661991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>Date:</w:t>
      </w:r>
      <w:r w:rsidR="002113CA" w:rsidRPr="00661991">
        <w:rPr>
          <w:rFonts w:ascii="Arial" w:eastAsia="Arial" w:hAnsi="Arial" w:cs="Arial"/>
          <w:position w:val="-1"/>
          <w:u w:val="single"/>
        </w:rPr>
        <w:tab/>
      </w:r>
    </w:p>
    <w:p w14:paraId="6DCD6349" w14:textId="52713B57" w:rsidR="004C5F56" w:rsidRPr="00661991" w:rsidRDefault="002113CA" w:rsidP="00661991">
      <w:pPr>
        <w:tabs>
          <w:tab w:val="left" w:pos="2187"/>
          <w:tab w:val="left" w:pos="3600"/>
        </w:tabs>
        <w:spacing w:after="120" w:line="240" w:lineRule="auto"/>
        <w:ind w:right="-14"/>
        <w:rPr>
          <w:rFonts w:ascii="Arial" w:eastAsia="Arial" w:hAnsi="Arial" w:cs="Arial"/>
          <w:noProof/>
          <w:position w:val="-1"/>
        </w:rPr>
      </w:pPr>
      <w:r>
        <w:rPr>
          <w:rFonts w:ascii="Arial" w:eastAsia="Arial" w:hAnsi="Arial" w:cs="Arial"/>
          <w:noProof/>
          <w:position w:val="-1"/>
        </w:rPr>
        <w:tab/>
      </w:r>
      <w:r w:rsidRPr="00661991">
        <w:rPr>
          <w:rFonts w:ascii="Arial" w:eastAsia="Arial" w:hAnsi="Arial" w:cs="Arial"/>
          <w:i/>
          <w:noProof/>
          <w:position w:val="-1"/>
        </w:rPr>
        <w:t>City</w:t>
      </w:r>
      <w:r>
        <w:rPr>
          <w:rFonts w:ascii="Arial" w:eastAsia="Arial" w:hAnsi="Arial" w:cs="Arial"/>
          <w:noProof/>
          <w:position w:val="-1"/>
        </w:rPr>
        <w:tab/>
      </w:r>
      <w:r w:rsidRPr="00661991">
        <w:rPr>
          <w:rFonts w:ascii="Arial" w:eastAsia="Arial" w:hAnsi="Arial" w:cs="Arial"/>
          <w:i/>
          <w:noProof/>
          <w:position w:val="-1"/>
        </w:rPr>
        <w:t>State</w:t>
      </w:r>
    </w:p>
    <w:p w14:paraId="58167736" w14:textId="09CAB720" w:rsidR="002113CA" w:rsidRPr="00661991" w:rsidRDefault="002113CA" w:rsidP="00661991">
      <w:pPr>
        <w:tabs>
          <w:tab w:val="left" w:pos="4360"/>
          <w:tab w:val="left" w:pos="5040"/>
          <w:tab w:val="left" w:pos="9360"/>
        </w:tabs>
        <w:spacing w:after="120" w:line="240" w:lineRule="auto"/>
        <w:ind w:right="-14"/>
        <w:rPr>
          <w:rFonts w:ascii="Arial" w:eastAsia="Arial" w:hAnsi="Arial" w:cs="Arial"/>
          <w:noProof/>
          <w:position w:val="-1"/>
        </w:rPr>
      </w:pPr>
      <w:r w:rsidRPr="008F2562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B3026" wp14:editId="09C32B48">
                <wp:simplePos x="0" y="0"/>
                <wp:positionH relativeFrom="column">
                  <wp:posOffset>-45575</wp:posOffset>
                </wp:positionH>
                <wp:positionV relativeFrom="paragraph">
                  <wp:posOffset>260060</wp:posOffset>
                </wp:positionV>
                <wp:extent cx="164465" cy="85725"/>
                <wp:effectExtent l="1270" t="0" r="8255" b="8255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85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8C6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6pt;margin-top:20.5pt;width:12.95pt;height:6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" fillcolor="black" stroked="f">
                <o:lock v:ext="edit" aspectratio="t"/>
              </v:shape>
            </w:pict>
          </mc:Fallback>
        </mc:AlternateContent>
      </w:r>
    </w:p>
    <w:p w14:paraId="7B66DE5A" w14:textId="5C88DE73" w:rsidR="004C5F56" w:rsidRPr="008F2562" w:rsidRDefault="004C5F56" w:rsidP="004C5F56">
      <w:pPr>
        <w:tabs>
          <w:tab w:val="left" w:pos="4360"/>
          <w:tab w:val="left" w:pos="5040"/>
          <w:tab w:val="left" w:pos="9360"/>
        </w:tabs>
        <w:spacing w:after="0" w:line="240" w:lineRule="auto"/>
        <w:ind w:right="-14"/>
        <w:rPr>
          <w:rFonts w:ascii="Arial" w:eastAsia="Arial" w:hAnsi="Arial" w:cs="Arial"/>
          <w:i/>
          <w:position w:val="-1"/>
        </w:rPr>
      </w:pPr>
      <w:r w:rsidRPr="008F2562">
        <w:rPr>
          <w:rFonts w:ascii="Arial" w:eastAsia="Arial" w:hAnsi="Arial" w:cs="Arial"/>
          <w:position w:val="-1"/>
          <w:u w:val="single"/>
        </w:rPr>
        <w:tab/>
      </w:r>
      <w:r w:rsidRPr="008F2562">
        <w:rPr>
          <w:rFonts w:ascii="Arial" w:eastAsia="Arial" w:hAnsi="Arial" w:cs="Arial"/>
          <w:position w:val="-1"/>
        </w:rPr>
        <w:tab/>
      </w:r>
      <w:r w:rsidRPr="008F2562">
        <w:rPr>
          <w:rFonts w:ascii="Arial" w:eastAsia="Arial" w:hAnsi="Arial" w:cs="Arial"/>
          <w:position w:val="-1"/>
          <w:u w:val="single"/>
        </w:rPr>
        <w:tab/>
      </w:r>
    </w:p>
    <w:p w14:paraId="35C2712C" w14:textId="43DED1F2" w:rsidR="0040075B" w:rsidRPr="004114B5" w:rsidRDefault="004C5F56" w:rsidP="00661991">
      <w:pPr>
        <w:tabs>
          <w:tab w:val="left" w:pos="5040"/>
          <w:tab w:val="left" w:pos="9360"/>
        </w:tabs>
        <w:spacing w:after="120" w:line="240" w:lineRule="auto"/>
        <w:ind w:right="-14"/>
        <w:rPr>
          <w:rFonts w:ascii="Arial" w:eastAsia="Arial" w:hAnsi="Arial" w:cs="Arial"/>
          <w:bCs/>
          <w:position w:val="-1"/>
        </w:rPr>
      </w:pPr>
      <w:r w:rsidRPr="008F2562">
        <w:rPr>
          <w:rFonts w:ascii="Arial" w:eastAsia="Arial" w:hAnsi="Arial" w:cs="Arial"/>
          <w:i/>
          <w:position w:val="-1"/>
        </w:rPr>
        <w:t>Sign here</w:t>
      </w:r>
      <w:r w:rsidRPr="008F2562">
        <w:rPr>
          <w:rFonts w:ascii="Arial" w:eastAsia="Arial" w:hAnsi="Arial" w:cs="Arial"/>
          <w:i/>
          <w:position w:val="-1"/>
        </w:rPr>
        <w:tab/>
      </w:r>
      <w:r>
        <w:rPr>
          <w:rFonts w:ascii="Arial" w:eastAsia="Arial" w:hAnsi="Arial" w:cs="Arial"/>
          <w:i/>
          <w:position w:val="-1"/>
        </w:rPr>
        <w:t>Print name</w:t>
      </w:r>
    </w:p>
    <w:sectPr w:rsidR="0040075B" w:rsidRPr="00411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DB83" w14:textId="77777777" w:rsidR="00391A3B" w:rsidRDefault="00391A3B" w:rsidP="005A4E55">
      <w:pPr>
        <w:spacing w:after="0" w:line="240" w:lineRule="auto"/>
      </w:pPr>
      <w:r>
        <w:separator/>
      </w:r>
    </w:p>
  </w:endnote>
  <w:endnote w:type="continuationSeparator" w:id="0">
    <w:p w14:paraId="595F4495" w14:textId="77777777" w:rsidR="00391A3B" w:rsidRDefault="00391A3B" w:rsidP="005A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8"/>
      <w:gridCol w:w="3103"/>
    </w:tblGrid>
    <w:tr w:rsidR="005A4E55" w:rsidRPr="005A4E55" w14:paraId="331ED605" w14:textId="77777777" w:rsidTr="00673BCD">
      <w:tc>
        <w:tcPr>
          <w:tcW w:w="31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7F1A36" w14:textId="00F1B170" w:rsidR="005A4E55" w:rsidRPr="005A4E55" w:rsidRDefault="00F15AA9" w:rsidP="005A4E55">
          <w:pPr>
            <w:tabs>
              <w:tab w:val="center" w:pos="1451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71.05.148, .590; RCW 71.34.760; .780</w:t>
          </w:r>
        </w:p>
        <w:p w14:paraId="091D7272" w14:textId="0C08C392" w:rsidR="005A4E55" w:rsidRPr="005A4E55" w:rsidRDefault="005A4E55" w:rsidP="005A4E55">
          <w:pPr>
            <w:tabs>
              <w:tab w:val="center" w:pos="1451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5A4E55">
            <w:rPr>
              <w:rFonts w:ascii="Arial" w:hAnsi="Arial" w:cs="Arial"/>
              <w:i/>
              <w:sz w:val="18"/>
              <w:szCs w:val="18"/>
            </w:rPr>
            <w:t>(01/2023)</w:t>
          </w:r>
          <w:r w:rsidRPr="005A4E55">
            <w:rPr>
              <w:rFonts w:ascii="Arial" w:hAnsi="Arial" w:cs="Arial"/>
              <w:sz w:val="18"/>
              <w:szCs w:val="18"/>
            </w:rPr>
            <w:t xml:space="preserve"> </w:t>
          </w:r>
          <w:r w:rsidRPr="005A4E55">
            <w:rPr>
              <w:rFonts w:ascii="Arial" w:hAnsi="Arial" w:cs="Arial"/>
              <w:sz w:val="18"/>
              <w:szCs w:val="18"/>
            </w:rPr>
            <w:br/>
          </w:r>
          <w:r w:rsidRPr="005A4E55">
            <w:rPr>
              <w:rFonts w:ascii="Arial" w:hAnsi="Arial" w:cs="Arial"/>
              <w:b/>
              <w:sz w:val="18"/>
              <w:szCs w:val="18"/>
            </w:rPr>
            <w:t>MP 4</w:t>
          </w:r>
          <w:r w:rsidR="0045187B">
            <w:rPr>
              <w:rFonts w:ascii="Arial" w:hAnsi="Arial" w:cs="Arial"/>
              <w:b/>
              <w:sz w:val="18"/>
              <w:szCs w:val="18"/>
            </w:rPr>
            <w:t>11</w:t>
          </w:r>
        </w:p>
      </w:tc>
      <w:tc>
        <w:tcPr>
          <w:tcW w:w="31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9BC374F" w14:textId="718A8459" w:rsidR="005A4E55" w:rsidRPr="005A4E55" w:rsidRDefault="005A4E55" w:rsidP="005A4E55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A4E55">
            <w:rPr>
              <w:rFonts w:ascii="Arial" w:hAnsi="Arial" w:cs="Arial"/>
              <w:sz w:val="18"/>
              <w:szCs w:val="18"/>
            </w:rPr>
            <w:t>Petition for</w:t>
          </w:r>
          <w:r w:rsidR="00F15AA9">
            <w:rPr>
              <w:rFonts w:ascii="Arial" w:hAnsi="Arial" w:cs="Arial"/>
              <w:sz w:val="18"/>
              <w:szCs w:val="18"/>
            </w:rPr>
            <w:t xml:space="preserve"> Mod. or</w:t>
          </w:r>
          <w:r>
            <w:rPr>
              <w:rFonts w:ascii="Arial" w:hAnsi="Arial" w:cs="Arial"/>
              <w:sz w:val="18"/>
              <w:szCs w:val="18"/>
            </w:rPr>
            <w:t xml:space="preserve"> Revoc. of</w:t>
          </w:r>
          <w:r w:rsidRPr="005A4E5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AOT Order</w:t>
          </w:r>
        </w:p>
        <w:p w14:paraId="54A2BEDE" w14:textId="07B4F67B" w:rsidR="005A4E55" w:rsidRPr="005A4E55" w:rsidRDefault="005A4E55" w:rsidP="005A4E5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A4E55">
            <w:rPr>
              <w:rFonts w:ascii="Arial" w:hAnsi="Arial" w:cs="Arial"/>
              <w:sz w:val="18"/>
              <w:szCs w:val="18"/>
            </w:rPr>
            <w:t>p.</w:t>
          </w:r>
          <w:r w:rsidRPr="005A4E5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5A4E5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A4E55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A4E5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40EA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5A4E5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A4E5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5A4E55">
            <w:rPr>
              <w:rFonts w:ascii="Arial" w:hAnsi="Arial" w:cs="Arial"/>
              <w:sz w:val="18"/>
              <w:szCs w:val="18"/>
            </w:rPr>
            <w:t>of</w:t>
          </w:r>
          <w:r w:rsidRPr="005A4E5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B828C7">
            <w:rPr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0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13D71" w14:textId="77777777" w:rsidR="005A4E55" w:rsidRPr="005A4E55" w:rsidRDefault="005A4E55" w:rsidP="005A4E5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14:paraId="792E6125" w14:textId="77777777" w:rsidR="005A4E55" w:rsidRDefault="005A4E55" w:rsidP="005A4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D93F" w14:textId="77777777" w:rsidR="00391A3B" w:rsidRDefault="00391A3B" w:rsidP="005A4E55">
      <w:pPr>
        <w:spacing w:after="0" w:line="240" w:lineRule="auto"/>
      </w:pPr>
      <w:r>
        <w:separator/>
      </w:r>
    </w:p>
  </w:footnote>
  <w:footnote w:type="continuationSeparator" w:id="0">
    <w:p w14:paraId="4FBD91FB" w14:textId="77777777" w:rsidR="00391A3B" w:rsidRDefault="00391A3B" w:rsidP="005A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8A0"/>
    <w:multiLevelType w:val="hybridMultilevel"/>
    <w:tmpl w:val="2006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523"/>
    <w:multiLevelType w:val="hybridMultilevel"/>
    <w:tmpl w:val="68445330"/>
    <w:lvl w:ilvl="0" w:tplc="CA3E2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598"/>
    <w:multiLevelType w:val="hybridMultilevel"/>
    <w:tmpl w:val="312CED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6D01BE"/>
    <w:multiLevelType w:val="hybridMultilevel"/>
    <w:tmpl w:val="B7D6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888"/>
    <w:multiLevelType w:val="hybridMultilevel"/>
    <w:tmpl w:val="7EFC1482"/>
    <w:lvl w:ilvl="0" w:tplc="D81E8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88C0061"/>
    <w:multiLevelType w:val="hybridMultilevel"/>
    <w:tmpl w:val="7F9622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F501865"/>
    <w:multiLevelType w:val="hybridMultilevel"/>
    <w:tmpl w:val="BF325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A24F6"/>
    <w:multiLevelType w:val="hybridMultilevel"/>
    <w:tmpl w:val="91E8EC7E"/>
    <w:lvl w:ilvl="0" w:tplc="4C98F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186"/>
    <w:multiLevelType w:val="hybridMultilevel"/>
    <w:tmpl w:val="15A4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11A00"/>
    <w:multiLevelType w:val="hybridMultilevel"/>
    <w:tmpl w:val="BCAC997E"/>
    <w:lvl w:ilvl="0" w:tplc="ED8CD9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0C5DF2"/>
    <w:multiLevelType w:val="hybridMultilevel"/>
    <w:tmpl w:val="D23CCD76"/>
    <w:lvl w:ilvl="0" w:tplc="7AD26DF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3BFE"/>
    <w:multiLevelType w:val="hybridMultilevel"/>
    <w:tmpl w:val="B62EAEE6"/>
    <w:lvl w:ilvl="0" w:tplc="C45A5D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49"/>
    <w:rsid w:val="00026D1B"/>
    <w:rsid w:val="000971E2"/>
    <w:rsid w:val="000A1BE2"/>
    <w:rsid w:val="000A22EC"/>
    <w:rsid w:val="002005AC"/>
    <w:rsid w:val="002113CA"/>
    <w:rsid w:val="002233FD"/>
    <w:rsid w:val="00236C3D"/>
    <w:rsid w:val="00260B4B"/>
    <w:rsid w:val="00264CEA"/>
    <w:rsid w:val="002C542D"/>
    <w:rsid w:val="002D74B9"/>
    <w:rsid w:val="00340EAF"/>
    <w:rsid w:val="00366152"/>
    <w:rsid w:val="00391A3B"/>
    <w:rsid w:val="0040075B"/>
    <w:rsid w:val="0045187B"/>
    <w:rsid w:val="0047407B"/>
    <w:rsid w:val="004A4FE1"/>
    <w:rsid w:val="004B7852"/>
    <w:rsid w:val="004C5F56"/>
    <w:rsid w:val="004F44E4"/>
    <w:rsid w:val="005323FE"/>
    <w:rsid w:val="00536A85"/>
    <w:rsid w:val="00595E3C"/>
    <w:rsid w:val="005A4E55"/>
    <w:rsid w:val="005D1C33"/>
    <w:rsid w:val="00650A3A"/>
    <w:rsid w:val="00661991"/>
    <w:rsid w:val="006C53DD"/>
    <w:rsid w:val="006E7021"/>
    <w:rsid w:val="006F777D"/>
    <w:rsid w:val="00722487"/>
    <w:rsid w:val="00795F20"/>
    <w:rsid w:val="007A00D2"/>
    <w:rsid w:val="007E721E"/>
    <w:rsid w:val="00812F45"/>
    <w:rsid w:val="00906088"/>
    <w:rsid w:val="0094692D"/>
    <w:rsid w:val="00955149"/>
    <w:rsid w:val="009D6349"/>
    <w:rsid w:val="00A6625E"/>
    <w:rsid w:val="00A84B78"/>
    <w:rsid w:val="00B27BB4"/>
    <w:rsid w:val="00B5119B"/>
    <w:rsid w:val="00B65C08"/>
    <w:rsid w:val="00B75FB0"/>
    <w:rsid w:val="00B828C7"/>
    <w:rsid w:val="00BB46B8"/>
    <w:rsid w:val="00BC33BF"/>
    <w:rsid w:val="00C33F34"/>
    <w:rsid w:val="00C456D6"/>
    <w:rsid w:val="00CC485D"/>
    <w:rsid w:val="00D80475"/>
    <w:rsid w:val="00D86951"/>
    <w:rsid w:val="00D93696"/>
    <w:rsid w:val="00DF25EA"/>
    <w:rsid w:val="00EA3E28"/>
    <w:rsid w:val="00ED684E"/>
    <w:rsid w:val="00ED7E8B"/>
    <w:rsid w:val="00EE08FE"/>
    <w:rsid w:val="00F15AA9"/>
    <w:rsid w:val="00F67F47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9B8D"/>
  <w15:chartTrackingRefBased/>
  <w15:docId w15:val="{324606AB-2530-4C63-80A1-63A82BA4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4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075B"/>
    <w:pPr>
      <w:keepNext/>
      <w:widowControl/>
      <w:spacing w:after="0" w:line="240" w:lineRule="auto"/>
      <w:outlineLvl w:val="0"/>
    </w:pPr>
    <w:rPr>
      <w:rFonts w:ascii="CG Times" w:eastAsia="Times New Roman" w:hAnsi="CG 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0075B"/>
    <w:pPr>
      <w:keepNext/>
      <w:widowControl/>
      <w:tabs>
        <w:tab w:val="left" w:pos="630"/>
      </w:tabs>
      <w:spacing w:after="0" w:line="240" w:lineRule="auto"/>
      <w:ind w:left="990" w:right="720"/>
      <w:jc w:val="right"/>
      <w:outlineLvl w:val="1"/>
    </w:pPr>
    <w:rPr>
      <w:rFonts w:ascii="CG Times" w:eastAsia="Times New Roman" w:hAnsi="CG 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0075B"/>
    <w:pPr>
      <w:keepNext/>
      <w:widowControl/>
      <w:tabs>
        <w:tab w:val="left" w:pos="1440"/>
        <w:tab w:val="left" w:pos="1980"/>
        <w:tab w:val="left" w:pos="2880"/>
      </w:tabs>
      <w:spacing w:after="0" w:line="240" w:lineRule="auto"/>
      <w:ind w:left="630" w:right="720" w:hanging="720"/>
      <w:outlineLvl w:val="2"/>
    </w:pPr>
    <w:rPr>
      <w:rFonts w:ascii="CG Times" w:eastAsia="Times New Roman" w:hAnsi="CG Time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0075B"/>
    <w:pPr>
      <w:keepNext/>
      <w:widowControl/>
      <w:spacing w:after="0" w:line="240" w:lineRule="auto"/>
      <w:ind w:left="900" w:right="720" w:firstLine="540"/>
      <w:jc w:val="center"/>
      <w:outlineLvl w:val="3"/>
    </w:pPr>
    <w:rPr>
      <w:rFonts w:ascii="Arial" w:eastAsia="Times New Roman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075B"/>
    <w:pPr>
      <w:keepNext/>
      <w:widowControl/>
      <w:tabs>
        <w:tab w:val="left" w:pos="2430"/>
      </w:tabs>
      <w:spacing w:after="0" w:line="240" w:lineRule="auto"/>
      <w:ind w:left="900" w:right="720"/>
      <w:outlineLvl w:val="4"/>
    </w:pPr>
    <w:rPr>
      <w:rFonts w:ascii="CG Times" w:eastAsia="Times New Roman" w:hAnsi="CG Time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0075B"/>
    <w:pPr>
      <w:keepNext/>
      <w:widowControl/>
      <w:spacing w:after="0" w:line="240" w:lineRule="auto"/>
      <w:ind w:right="720"/>
      <w:jc w:val="center"/>
      <w:outlineLvl w:val="5"/>
    </w:pPr>
    <w:rPr>
      <w:rFonts w:ascii="CG Times" w:eastAsia="Times New Roman" w:hAnsi="CG Times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0075B"/>
    <w:pPr>
      <w:keepNext/>
      <w:widowControl/>
      <w:spacing w:after="0" w:line="240" w:lineRule="auto"/>
      <w:ind w:firstLine="180"/>
      <w:jc w:val="center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075B"/>
    <w:pPr>
      <w:keepNext/>
      <w:widowControl/>
      <w:tabs>
        <w:tab w:val="left" w:pos="720"/>
        <w:tab w:val="left" w:pos="1440"/>
        <w:tab w:val="left" w:pos="1710"/>
      </w:tabs>
      <w:spacing w:after="0" w:line="240" w:lineRule="auto"/>
      <w:ind w:left="180"/>
      <w:jc w:val="center"/>
      <w:outlineLvl w:val="7"/>
    </w:pPr>
    <w:rPr>
      <w:rFonts w:ascii="Arial" w:eastAsia="Times New Roman" w:hAnsi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075B"/>
    <w:pPr>
      <w:keepNext/>
      <w:widowControl/>
      <w:tabs>
        <w:tab w:val="left" w:pos="630"/>
      </w:tabs>
      <w:spacing w:after="0" w:line="240" w:lineRule="auto"/>
      <w:jc w:val="center"/>
      <w:outlineLvl w:val="8"/>
    </w:pPr>
    <w:rPr>
      <w:rFonts w:ascii="CG Times" w:eastAsia="Times New Roman" w:hAnsi="CG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75B"/>
    <w:rPr>
      <w:rFonts w:ascii="CG Times" w:eastAsia="Times New Roman" w:hAnsi="CG 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0075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075B"/>
    <w:rPr>
      <w:rFonts w:ascii="CG Times" w:eastAsia="Times New Roman" w:hAnsi="CG Time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0075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0075B"/>
    <w:rPr>
      <w:rFonts w:ascii="CG Times" w:eastAsia="Times New Roman" w:hAnsi="CG Time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0075B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0075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075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075B"/>
    <w:rPr>
      <w:rFonts w:ascii="CG Times" w:eastAsia="Times New Roman" w:hAnsi="CG Times" w:cs="Times New Roman"/>
      <w:b/>
      <w:bCs/>
      <w:szCs w:val="20"/>
    </w:rPr>
  </w:style>
  <w:style w:type="paragraph" w:styleId="Header">
    <w:name w:val="header"/>
    <w:basedOn w:val="Normal"/>
    <w:link w:val="HeaderChar"/>
    <w:rsid w:val="0040075B"/>
    <w:pPr>
      <w:widowControl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0075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40075B"/>
    <w:pPr>
      <w:widowControl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0075B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40075B"/>
    <w:pPr>
      <w:widowControl/>
      <w:spacing w:after="0" w:line="240" w:lineRule="auto"/>
      <w:ind w:right="7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075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0075B"/>
    <w:pPr>
      <w:widowControl/>
      <w:spacing w:after="0" w:line="240" w:lineRule="auto"/>
      <w:ind w:right="720"/>
    </w:pPr>
    <w:rPr>
      <w:rFonts w:ascii="Times New Roman" w:eastAsia="Times New Roman" w:hAnsi="Times New Roman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40075B"/>
    <w:rPr>
      <w:rFonts w:ascii="Times New Roman" w:eastAsia="Times New Roman" w:hAnsi="Times New Roman" w:cs="Times New Roman"/>
      <w:i/>
      <w:iCs/>
      <w:szCs w:val="20"/>
    </w:rPr>
  </w:style>
  <w:style w:type="paragraph" w:styleId="BlockText">
    <w:name w:val="Block Text"/>
    <w:basedOn w:val="Normal"/>
    <w:rsid w:val="0040075B"/>
    <w:pPr>
      <w:widowControl/>
      <w:spacing w:after="0" w:line="240" w:lineRule="auto"/>
      <w:ind w:left="720" w:right="720" w:hanging="720"/>
    </w:pPr>
    <w:rPr>
      <w:rFonts w:ascii="Arial" w:eastAsia="Times New Roman" w:hAnsi="Arial"/>
      <w:szCs w:val="24"/>
    </w:rPr>
  </w:style>
  <w:style w:type="paragraph" w:styleId="Title">
    <w:name w:val="Title"/>
    <w:basedOn w:val="Normal"/>
    <w:link w:val="TitleChar"/>
    <w:qFormat/>
    <w:rsid w:val="0040075B"/>
    <w:pPr>
      <w:widowControl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075B"/>
    <w:rPr>
      <w:rFonts w:ascii="Arial" w:eastAsia="Times New Roman" w:hAnsi="Arial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40075B"/>
    <w:pPr>
      <w:widowControl/>
      <w:tabs>
        <w:tab w:val="left" w:pos="8640"/>
      </w:tabs>
      <w:spacing w:after="0" w:line="240" w:lineRule="auto"/>
    </w:pPr>
    <w:rPr>
      <w:rFonts w:ascii="Arial" w:eastAsia="Times New Roman" w:hAnsi="Arial" w:cs="Arial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40075B"/>
    <w:rPr>
      <w:rFonts w:ascii="Arial" w:eastAsia="Times New Roman" w:hAnsi="Arial" w:cs="Arial"/>
      <w:b/>
      <w:bCs/>
      <w:sz w:val="24"/>
    </w:rPr>
  </w:style>
  <w:style w:type="paragraph" w:styleId="BodyTextIndent">
    <w:name w:val="Body Text Indent"/>
    <w:basedOn w:val="Normal"/>
    <w:link w:val="BodyTextIndentChar"/>
    <w:rsid w:val="0040075B"/>
    <w:pPr>
      <w:widowControl/>
      <w:tabs>
        <w:tab w:val="left" w:pos="8640"/>
      </w:tabs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0075B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40075B"/>
    <w:pPr>
      <w:widowControl/>
      <w:tabs>
        <w:tab w:val="left" w:pos="630"/>
      </w:tabs>
      <w:spacing w:after="0" w:line="240" w:lineRule="auto"/>
      <w:ind w:left="180"/>
    </w:pPr>
    <w:rPr>
      <w:rFonts w:ascii="Arial" w:eastAsia="Times New Roman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075B"/>
    <w:rPr>
      <w:rFonts w:ascii="Arial" w:eastAsia="Times New Roman" w:hAnsi="Arial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40075B"/>
    <w:pPr>
      <w:widowControl/>
      <w:suppressAutoHyphens/>
      <w:spacing w:after="0" w:line="240" w:lineRule="atLeast"/>
      <w:ind w:left="540" w:hanging="360"/>
    </w:pPr>
    <w:rPr>
      <w:rFonts w:ascii="Arial" w:eastAsia="Times New Roman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0075B"/>
    <w:rPr>
      <w:rFonts w:ascii="Arial" w:eastAsia="Times New Roman" w:hAnsi="Arial" w:cs="Times New Roman"/>
      <w:sz w:val="24"/>
    </w:rPr>
  </w:style>
  <w:style w:type="paragraph" w:styleId="NormalWeb">
    <w:name w:val="Normal (Web)"/>
    <w:basedOn w:val="Normal"/>
    <w:rsid w:val="004007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0075B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07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0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75B"/>
    <w:rPr>
      <w:color w:val="808080"/>
    </w:rPr>
  </w:style>
  <w:style w:type="paragraph" w:styleId="ListParagraph">
    <w:name w:val="List Paragraph"/>
    <w:basedOn w:val="Normal"/>
    <w:uiPriority w:val="34"/>
    <w:qFormat/>
    <w:rsid w:val="0040075B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07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5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EA6F-34F3-475A-9723-788995D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Stern</dc:creator>
  <cp:keywords/>
  <dc:description/>
  <cp:lastModifiedBy>Johnson, Natasha</cp:lastModifiedBy>
  <cp:revision>3</cp:revision>
  <dcterms:created xsi:type="dcterms:W3CDTF">2022-11-29T00:25:00Z</dcterms:created>
  <dcterms:modified xsi:type="dcterms:W3CDTF">2022-11-29T17:24:00Z</dcterms:modified>
</cp:coreProperties>
</file>